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bookmarkStart w:id="0" w:name="bookmark=id.gjdgxs" w:colFirst="0" w:colLast="0"/>
      <w:bookmarkEnd w:id="0"/>
      <w:r w:rsidRPr="003B04CD">
        <w:rPr>
          <w:rFonts w:eastAsia="PT Serif"/>
          <w:color w:val="000000"/>
          <w:highlight w:val="yellow"/>
        </w:rPr>
        <w:t>nom prénom </w:t>
      </w:r>
    </w:p>
    <w:p w14:paraId="00000002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tel </w:t>
      </w:r>
    </w:p>
    <w:p w14:paraId="0000000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mail</w:t>
      </w:r>
      <w:r w:rsidRPr="003B04CD">
        <w:rPr>
          <w:rFonts w:eastAsia="PT Serif"/>
          <w:color w:val="000000"/>
        </w:rPr>
        <w:t> </w:t>
      </w:r>
    </w:p>
    <w:p w14:paraId="0000000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Entreprise</w:t>
      </w:r>
    </w:p>
    <w:p w14:paraId="0000000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8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9" w14:textId="29E6F431" w:rsidR="003A3148" w:rsidRPr="000F6391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i/>
          <w:iCs/>
          <w:color w:val="000000"/>
        </w:rPr>
      </w:pPr>
      <w:r w:rsidRPr="00EF357F">
        <w:rPr>
          <w:rFonts w:eastAsia="PT Serif"/>
          <w:i/>
          <w:iCs/>
          <w:color w:val="000000"/>
          <w:highlight w:val="yellow"/>
        </w:rPr>
        <w:t>Lettre recommandée avec avis de réception </w:t>
      </w:r>
      <w:r w:rsidR="00EF357F" w:rsidRPr="00EF357F">
        <w:rPr>
          <w:rFonts w:eastAsia="PT Serif"/>
          <w:i/>
          <w:iCs/>
          <w:color w:val="000000"/>
          <w:highlight w:val="yellow"/>
        </w:rPr>
        <w:t>/ mail</w:t>
      </w:r>
    </w:p>
    <w:p w14:paraId="0000000A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0B" w14:textId="6042A3DC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u w:val="single"/>
        </w:rPr>
      </w:pPr>
      <w:r w:rsidRPr="003B04CD">
        <w:rPr>
          <w:rFonts w:eastAsia="PT Serif"/>
          <w:color w:val="000000"/>
          <w:u w:val="single"/>
        </w:rPr>
        <w:t xml:space="preserve">Objet : </w:t>
      </w:r>
      <w:r w:rsidR="003B04CD" w:rsidRPr="003B04CD">
        <w:rPr>
          <w:rFonts w:eastAsia="PT Serif"/>
          <w:color w:val="000000"/>
          <w:u w:val="single"/>
        </w:rPr>
        <w:t>régularisation de mes droits à congés</w:t>
      </w:r>
      <w:r w:rsidR="00682639">
        <w:rPr>
          <w:rFonts w:eastAsia="PT Serif"/>
          <w:color w:val="000000"/>
          <w:u w:val="single"/>
        </w:rPr>
        <w:t xml:space="preserve"> payés</w:t>
      </w:r>
    </w:p>
    <w:p w14:paraId="0000000C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 w:rsidRPr="003B04CD">
        <w:rPr>
          <w:color w:val="000000"/>
        </w:rPr>
        <w:br/>
      </w:r>
    </w:p>
    <w:p w14:paraId="0000000D" w14:textId="28BCC790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Madame, Monsieur, </w:t>
      </w:r>
      <w:r w:rsidR="002A0B82" w:rsidRPr="002A0B82">
        <w:rPr>
          <w:rFonts w:eastAsia="PT Serif"/>
          <w:color w:val="000000"/>
          <w:highlight w:val="yellow"/>
        </w:rPr>
        <w:t>(le ou la DRH, ou autre)</w:t>
      </w:r>
    </w:p>
    <w:p w14:paraId="0000000E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F" w14:textId="2EF62A8D" w:rsidR="003A3148" w:rsidRPr="003B04CD" w:rsidRDefault="000F6391" w:rsidP="00682639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firstLine="360"/>
        <w:jc w:val="both"/>
        <w:rPr>
          <w:color w:val="000000"/>
        </w:rPr>
      </w:pPr>
      <w:r w:rsidRPr="003B04CD">
        <w:rPr>
          <w:rFonts w:eastAsia="PT Serif"/>
          <w:color w:val="000000"/>
        </w:rPr>
        <w:t>Par une série d’arrêts du 13 septembre 2023 (pourvois n° 22-17.340 à 22-17.342, n° 22-17.638, n° 22-10.529</w:t>
      </w:r>
      <w:r w:rsidR="003B04CD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n° 22-11.106</w:t>
      </w:r>
      <w:r w:rsidR="003B04CD">
        <w:rPr>
          <w:rFonts w:eastAsia="PT Serif"/>
          <w:color w:val="000000"/>
        </w:rPr>
        <w:t xml:space="preserve"> et 22-14.043</w:t>
      </w:r>
      <w:r w:rsidRPr="003B04CD">
        <w:rPr>
          <w:rFonts w:eastAsia="PT Serif"/>
          <w:color w:val="000000"/>
        </w:rPr>
        <w:t xml:space="preserve">), </w:t>
      </w:r>
      <w:r w:rsidR="00E9161E">
        <w:rPr>
          <w:rFonts w:eastAsia="PT Serif"/>
          <w:color w:val="000000"/>
        </w:rPr>
        <w:t xml:space="preserve">la Cour de cassation a mis en conformité de droit national avec le droit de l’Union </w:t>
      </w:r>
      <w:r w:rsidR="00E9161E" w:rsidRPr="003B04CD">
        <w:rPr>
          <w:rFonts w:eastAsia="PT Serif"/>
          <w:color w:val="000000"/>
        </w:rPr>
        <w:t>afin de garantir une meilleure effectivité des droits des salarié</w:t>
      </w:r>
      <w:r w:rsidR="00E9161E">
        <w:rPr>
          <w:rFonts w:eastAsia="PT Serif"/>
          <w:color w:val="000000"/>
        </w:rPr>
        <w:t>.e</w:t>
      </w:r>
      <w:r w:rsidR="00E9161E" w:rsidRPr="003B04CD">
        <w:rPr>
          <w:rFonts w:eastAsia="PT Serif"/>
          <w:color w:val="000000"/>
        </w:rPr>
        <w:t>s à leur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congé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payé</w:t>
      </w:r>
      <w:r w:rsidR="00E9161E">
        <w:rPr>
          <w:rFonts w:eastAsia="PT Serif"/>
          <w:color w:val="000000"/>
        </w:rPr>
        <w:t>s. Plus précisément, elle a jugé que :</w:t>
      </w:r>
    </w:p>
    <w:p w14:paraId="00000011" w14:textId="49F72CC8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les salarié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malades ou accidenté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auront droit à des congés payés sur leur période d’absence, même si cette absence n’est pas liée à un accident de travail ou à une maladie professionnelle ;</w:t>
      </w:r>
    </w:p>
    <w:p w14:paraId="00000012" w14:textId="1B3E0339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en cas d’accident du travail, le calcul des droits à congé payé ne sera plus limité à la première année de l’arrêt de travail ;</w:t>
      </w:r>
    </w:p>
    <w:p w14:paraId="27609B15" w14:textId="3FD6107E" w:rsidR="003B04CD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la prescription du droit à congé payé ne commence à courir que lorsque l’employeur a mis</w:t>
      </w:r>
      <w:r w:rsidR="003B04CD" w:rsidRPr="003B04CD">
        <w:rPr>
          <w:rFonts w:eastAsia="PT Serif"/>
          <w:color w:val="000000"/>
        </w:rPr>
        <w:t xml:space="preserve"> le ou la </w:t>
      </w:r>
      <w:r w:rsidRPr="003B04CD">
        <w:rPr>
          <w:rFonts w:eastAsia="PT Serif"/>
          <w:color w:val="000000"/>
        </w:rPr>
        <w:t>salarié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 xml:space="preserve"> en mesure d’exercer celui-ci en temps utile</w:t>
      </w:r>
      <w:r w:rsidR="003B04CD" w:rsidRPr="003B04CD">
        <w:rPr>
          <w:rFonts w:eastAsia="PT Serif"/>
          <w:color w:val="000000"/>
        </w:rPr>
        <w:t xml:space="preserve"> ; </w:t>
      </w:r>
    </w:p>
    <w:p w14:paraId="00000014" w14:textId="2D4D6881" w:rsidR="003A3148" w:rsidRDefault="003B04CD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lorsque le ou la salarié∙e s’est trouvé∙e dans l’impossibilité de prendre ses congés payés au cours de l’année de référence en raison de l’exercice de son droit au congé parental, les congés payés acquis à la date du début du congé parental doivent être reportés après la date de reprise du travail.</w:t>
      </w:r>
      <w:r w:rsidR="004B67FE">
        <w:rPr>
          <w:rFonts w:eastAsia="PT Serif"/>
          <w:color w:val="000000"/>
        </w:rPr>
        <w:t xml:space="preserve"> Pour la parfaite conformité du droit français au droit de l’Union, cette solution sera transposée aux autres hypothèses de suspension du contrat de travail, notamment en cas d’arrêt pour maladie. </w:t>
      </w:r>
    </w:p>
    <w:p w14:paraId="1F97CF30" w14:textId="77777777" w:rsidR="003B04CD" w:rsidRPr="003B04CD" w:rsidRDefault="003B04CD" w:rsidP="00682639">
      <w:pPr>
        <w:pStyle w:val="Paragraphedeliste"/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</w:p>
    <w:p w14:paraId="59BB3DFC" w14:textId="3B98B5D9" w:rsidR="006E063A" w:rsidRDefault="000F6391" w:rsidP="00122B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Ce</w:t>
      </w:r>
      <w:r w:rsidR="003B04CD">
        <w:rPr>
          <w:rFonts w:eastAsia="PT Serif"/>
          <w:color w:val="000000"/>
        </w:rPr>
        <w:t>s</w:t>
      </w:r>
      <w:r w:rsidRPr="003B04CD">
        <w:rPr>
          <w:rFonts w:eastAsia="PT Serif"/>
          <w:color w:val="000000"/>
        </w:rPr>
        <w:t xml:space="preserve"> jurisprudence</w:t>
      </w:r>
      <w:r w:rsidR="003B04CD">
        <w:rPr>
          <w:rFonts w:eastAsia="PT Serif"/>
          <w:color w:val="000000"/>
        </w:rPr>
        <w:t>s</w:t>
      </w:r>
      <w:r w:rsidR="004B67FE">
        <w:rPr>
          <w:rFonts w:eastAsia="PT Serif"/>
          <w:color w:val="000000"/>
        </w:rPr>
        <w:t>, qui ont un effet rétroactif,</w:t>
      </w:r>
      <w:r w:rsidRPr="003B04CD">
        <w:rPr>
          <w:rFonts w:eastAsia="PT Serif"/>
          <w:color w:val="000000"/>
        </w:rPr>
        <w:t xml:space="preserve"> </w:t>
      </w:r>
      <w:r w:rsidR="003B04CD">
        <w:rPr>
          <w:rFonts w:eastAsia="PT Serif"/>
          <w:color w:val="000000"/>
        </w:rPr>
        <w:t>s’appliquent tant aux congés payés léga</w:t>
      </w:r>
      <w:r w:rsidR="006E063A">
        <w:rPr>
          <w:rFonts w:eastAsia="PT Serif"/>
          <w:color w:val="000000"/>
        </w:rPr>
        <w:t>ux q</w:t>
      </w:r>
      <w:r w:rsidR="00122BA5">
        <w:rPr>
          <w:rFonts w:eastAsia="PT Serif"/>
          <w:color w:val="000000"/>
        </w:rPr>
        <w:t>u’aux congés conventionnel</w:t>
      </w:r>
      <w:r w:rsidR="00CD28C3">
        <w:rPr>
          <w:rFonts w:eastAsia="PT Serif"/>
          <w:color w:val="000000"/>
        </w:rPr>
        <w:t>s</w:t>
      </w:r>
      <w:r w:rsidR="00122BA5">
        <w:rPr>
          <w:rFonts w:eastAsia="PT Serif"/>
          <w:color w:val="000000"/>
        </w:rPr>
        <w:t>, ce qu’appliquent sans surprise depuis les conseils de prud’hommes et cours d’appel saisis par des demandes de salariés.</w:t>
      </w:r>
    </w:p>
    <w:p w14:paraId="203D2E97" w14:textId="77777777" w:rsidR="006E063A" w:rsidRDefault="006E063A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629253B" w14:textId="517A3E77" w:rsidR="006E063A" w:rsidRDefault="006E063A" w:rsidP="006E063A">
      <w:pPr>
        <w:spacing w:line="328" w:lineRule="auto"/>
        <w:jc w:val="both"/>
        <w:rPr>
          <w:rFonts w:eastAsia="PT Serif"/>
          <w:color w:val="000000"/>
        </w:rPr>
      </w:pPr>
      <w:r>
        <w:rPr>
          <w:rFonts w:eastAsia="PT Serif"/>
          <w:color w:val="000000"/>
        </w:rPr>
        <w:lastRenderedPageBreak/>
        <w:t>Si le Conseil constitutionnel a rendu récemment une décision déclarant conformes à la Constitution les articles du code du travail contestés, cela n’impacte en rien leur non-conformité au droit de l’Union européenne qui subsiste et que se doit de faire appliquer le juge français.</w:t>
      </w:r>
    </w:p>
    <w:p w14:paraId="6631236E" w14:textId="77777777" w:rsidR="006E063A" w:rsidRPr="003B04CD" w:rsidRDefault="006E063A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306F10B4" w14:textId="77777777" w:rsidR="004B67FE" w:rsidRDefault="004B67FE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</w:p>
    <w:p w14:paraId="0000001E" w14:textId="2CD5AD36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 w:rsidRPr="003B04CD">
        <w:rPr>
          <w:rFonts w:eastAsia="PT Serif"/>
          <w:color w:val="000000"/>
        </w:rPr>
        <w:t>Au regard de ma situation, je suis amen</w:t>
      </w:r>
      <w:r w:rsidRPr="00682639">
        <w:rPr>
          <w:rFonts w:eastAsia="PT Serif"/>
          <w:color w:val="000000"/>
          <w:highlight w:val="yellow"/>
        </w:rPr>
        <w:t>é</w:t>
      </w:r>
      <w:r w:rsidR="00682639" w:rsidRPr="00682639">
        <w:rPr>
          <w:rFonts w:eastAsia="PT Serif"/>
          <w:color w:val="000000"/>
          <w:highlight w:val="yellow"/>
        </w:rPr>
        <w:t>/</w:t>
      </w:r>
      <w:r w:rsidR="004B67FE" w:rsidRPr="00682639">
        <w:rPr>
          <w:rFonts w:eastAsia="PT Serif"/>
          <w:color w:val="000000"/>
          <w:highlight w:val="yellow"/>
        </w:rPr>
        <w:t>e</w:t>
      </w:r>
      <w:r w:rsidRPr="003B04CD">
        <w:rPr>
          <w:rFonts w:eastAsia="PT Serif"/>
          <w:color w:val="000000"/>
        </w:rPr>
        <w:t xml:space="preserve"> à solliciter </w:t>
      </w:r>
      <w:r w:rsidR="004B67FE">
        <w:rPr>
          <w:rFonts w:eastAsia="PT Serif"/>
          <w:color w:val="000000"/>
        </w:rPr>
        <w:t>la régularisation de mes droits à congés</w:t>
      </w:r>
      <w:r w:rsidR="005F6347">
        <w:rPr>
          <w:rFonts w:eastAsia="PT Serif"/>
          <w:color w:val="000000"/>
        </w:rPr>
        <w:t>.</w:t>
      </w:r>
    </w:p>
    <w:p w14:paraId="0000001F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20" w14:textId="6A7D54C8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effet, </w:t>
      </w:r>
      <w:r w:rsidR="004B67FE" w:rsidRPr="004B67FE">
        <w:rPr>
          <w:rFonts w:eastAsia="PT Serif"/>
          <w:color w:val="000000"/>
          <w:highlight w:val="yellow"/>
        </w:rPr>
        <w:t>(expliquez votre situation : dates d’arrêt, congés non reportés …)</w:t>
      </w:r>
    </w:p>
    <w:p w14:paraId="0000002B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2D" w14:textId="115A8249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FFFFFF"/>
          <w:highlight w:val="darkGray"/>
        </w:rPr>
      </w:pPr>
      <w:r w:rsidRPr="003B04CD">
        <w:rPr>
          <w:rFonts w:eastAsia="PT Serif"/>
          <w:color w:val="000000"/>
        </w:rPr>
        <w:t>Aussi</w:t>
      </w:r>
      <w:r w:rsidR="004B67FE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je vous sollicite afin que </w:t>
      </w:r>
      <w:r w:rsidR="004B67FE">
        <w:rPr>
          <w:rFonts w:eastAsia="PT Serif"/>
          <w:color w:val="000000"/>
        </w:rPr>
        <w:t>m</w:t>
      </w:r>
      <w:r w:rsidRPr="003B04CD">
        <w:rPr>
          <w:rFonts w:eastAsia="PT Serif"/>
          <w:color w:val="000000"/>
        </w:rPr>
        <w:t xml:space="preserve">es </w:t>
      </w:r>
      <w:r w:rsidR="004B67FE">
        <w:rPr>
          <w:rFonts w:eastAsia="PT Serif"/>
          <w:color w:val="000000"/>
        </w:rPr>
        <w:t xml:space="preserve">droits à </w:t>
      </w:r>
      <w:r w:rsidRPr="003B04CD">
        <w:rPr>
          <w:rFonts w:eastAsia="PT Serif"/>
          <w:color w:val="000000"/>
        </w:rPr>
        <w:t xml:space="preserve">congés </w:t>
      </w:r>
      <w:r w:rsidR="00682639">
        <w:rPr>
          <w:rFonts w:eastAsia="PT Serif"/>
          <w:color w:val="000000"/>
        </w:rPr>
        <w:t>correspondant au</w:t>
      </w:r>
      <w:r w:rsidRPr="003B04CD">
        <w:rPr>
          <w:rFonts w:eastAsia="PT Serif"/>
          <w:color w:val="000000"/>
        </w:rPr>
        <w:t xml:space="preserve">x périodes </w:t>
      </w:r>
      <w:r w:rsidR="004B67FE">
        <w:rPr>
          <w:rFonts w:eastAsia="PT Serif"/>
          <w:color w:val="000000"/>
        </w:rPr>
        <w:t xml:space="preserve">soient régularisés </w:t>
      </w:r>
      <w:r w:rsidR="00682639">
        <w:rPr>
          <w:rFonts w:eastAsia="PT Serif"/>
          <w:color w:val="000000"/>
        </w:rPr>
        <w:t xml:space="preserve">afin que </w:t>
      </w:r>
      <w:r w:rsidR="004B67FE">
        <w:rPr>
          <w:rFonts w:eastAsia="PT Serif"/>
          <w:color w:val="000000"/>
        </w:rPr>
        <w:t xml:space="preserve">je puisse en bénéficier </w:t>
      </w:r>
      <w:r w:rsidR="004B67FE" w:rsidRPr="00217B7A">
        <w:rPr>
          <w:rFonts w:eastAsia="PT Serif"/>
          <w:color w:val="000000"/>
          <w:highlight w:val="yellow"/>
        </w:rPr>
        <w:t>(les modalités de régularisation dépendront</w:t>
      </w:r>
      <w:r w:rsidR="00217B7A" w:rsidRPr="00217B7A">
        <w:rPr>
          <w:rFonts w:eastAsia="PT Serif"/>
          <w:color w:val="000000"/>
          <w:highlight w:val="yellow"/>
        </w:rPr>
        <w:t xml:space="preserve"> de la nature et la durée des congés à récupérer, et des outils disponibles dans l’entreprise).</w:t>
      </w:r>
      <w:r w:rsidR="00217B7A">
        <w:rPr>
          <w:rFonts w:eastAsia="PT Serif"/>
          <w:color w:val="000000"/>
        </w:rPr>
        <w:t xml:space="preserve"> </w:t>
      </w:r>
    </w:p>
    <w:p w14:paraId="00000030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1" w14:textId="7E141821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vous remerciant par avance, je vous prie d’agréer, </w:t>
      </w:r>
      <w:r w:rsidRPr="003B04CD">
        <w:rPr>
          <w:rFonts w:eastAsia="PT Serif"/>
          <w:color w:val="000000"/>
          <w:highlight w:val="yellow"/>
        </w:rPr>
        <w:t>Madame, Monsieur,</w:t>
      </w:r>
      <w:r w:rsidRPr="003B04CD">
        <w:rPr>
          <w:rFonts w:eastAsia="PT Serif"/>
          <w:color w:val="000000"/>
        </w:rPr>
        <w:t xml:space="preserve"> l’expression de ma considération respectueuse.</w:t>
      </w:r>
    </w:p>
    <w:p w14:paraId="00000032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3" w14:textId="77777777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Signature</w:t>
      </w:r>
    </w:p>
    <w:p w14:paraId="00000034" w14:textId="77777777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Nom Prénom</w:t>
      </w:r>
    </w:p>
    <w:p w14:paraId="00000035" w14:textId="77777777" w:rsidR="003A3148" w:rsidRPr="003B04CD" w:rsidRDefault="003A3148" w:rsidP="006E063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6" w14:textId="77777777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Pièces : </w:t>
      </w:r>
    </w:p>
    <w:p w14:paraId="00000037" w14:textId="77777777" w:rsidR="003A3148" w:rsidRPr="003B04CD" w:rsidRDefault="000F6391" w:rsidP="006E063A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Bulletins de salaires correspondants aux périodes citées (optionnel)</w:t>
      </w:r>
    </w:p>
    <w:p w14:paraId="00000038" w14:textId="77777777" w:rsidR="003A3148" w:rsidRPr="003B04CD" w:rsidRDefault="003A3148"/>
    <w:sectPr w:rsidR="003A3148" w:rsidRPr="003B04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01AF"/>
    <w:multiLevelType w:val="multilevel"/>
    <w:tmpl w:val="664E15D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31DEB"/>
    <w:multiLevelType w:val="hybridMultilevel"/>
    <w:tmpl w:val="B89A673E"/>
    <w:lvl w:ilvl="0" w:tplc="08EA6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C95"/>
    <w:multiLevelType w:val="multilevel"/>
    <w:tmpl w:val="AC829ED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06E616C"/>
    <w:multiLevelType w:val="multilevel"/>
    <w:tmpl w:val="6E7299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864290281">
    <w:abstractNumId w:val="0"/>
  </w:num>
  <w:num w:numId="2" w16cid:durableId="1233854184">
    <w:abstractNumId w:val="2"/>
  </w:num>
  <w:num w:numId="3" w16cid:durableId="1794323368">
    <w:abstractNumId w:val="3"/>
  </w:num>
  <w:num w:numId="4" w16cid:durableId="44184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8"/>
    <w:rsid w:val="000F6391"/>
    <w:rsid w:val="001207C7"/>
    <w:rsid w:val="00122BA5"/>
    <w:rsid w:val="00217B7A"/>
    <w:rsid w:val="002A0B82"/>
    <w:rsid w:val="00375DCD"/>
    <w:rsid w:val="003A3148"/>
    <w:rsid w:val="003B04CD"/>
    <w:rsid w:val="004B67FE"/>
    <w:rsid w:val="005F6347"/>
    <w:rsid w:val="00682639"/>
    <w:rsid w:val="006E063A"/>
    <w:rsid w:val="00CD28C3"/>
    <w:rsid w:val="00E9161E"/>
    <w:rsid w:val="00E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51C"/>
  <w15:docId w15:val="{A4CB7D6F-9D34-445D-893B-B57A7F3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CJK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B04CD"/>
    <w:pPr>
      <w:ind w:left="720"/>
      <w:contextualSpacing/>
    </w:pPr>
  </w:style>
  <w:style w:type="character" w:customStyle="1" w:styleId="white-space-pre">
    <w:name w:val="white-space-pre"/>
    <w:basedOn w:val="Policepardfaut"/>
    <w:rsid w:val="006E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hSFnCXi6LPbXkoBHNZdHKJPAA==">CgMxLjAyCWlkLmdqZGd4czgAciExNHdHRmg3clVTN0piaWZmeUxvYk56QVE5eElSckFmOEU=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UD CGT43</cp:lastModifiedBy>
  <cp:revision>3</cp:revision>
  <dcterms:created xsi:type="dcterms:W3CDTF">2024-02-26T16:42:00Z</dcterms:created>
  <dcterms:modified xsi:type="dcterms:W3CDTF">2024-02-28T12:41:00Z</dcterms:modified>
</cp:coreProperties>
</file>